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горячего водоснабжения,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водоотведения, отопления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     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E81F36">
        <w:rPr>
          <w:rFonts w:ascii="Times New Roman" w:hAnsi="Times New Roman" w:cs="Times New Roman"/>
          <w:sz w:val="24"/>
          <w:szCs w:val="24"/>
        </w:rPr>
        <w:t>июля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Наумчика Олега Николаевича,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______ многоквартирного дома № </w:t>
      </w:r>
      <w:r w:rsidR="00E81F36">
        <w:rPr>
          <w:rFonts w:ascii="Times New Roman" w:hAnsi="Times New Roman" w:cs="Times New Roman"/>
          <w:sz w:val="24"/>
          <w:szCs w:val="24"/>
        </w:rPr>
        <w:t>5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E91E72">
        <w:rPr>
          <w:rFonts w:ascii="Times New Roman" w:hAnsi="Times New Roman" w:cs="Times New Roman"/>
          <w:sz w:val="24"/>
          <w:szCs w:val="24"/>
        </w:rPr>
        <w:t>Ленинского комсомола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</w:t>
      </w:r>
      <w:r w:rsidR="00AE1DE9">
        <w:rPr>
          <w:rFonts w:ascii="Times New Roman" w:hAnsi="Times New Roman" w:cs="Times New Roman"/>
          <w:sz w:val="24"/>
          <w:szCs w:val="24"/>
        </w:rPr>
        <w:t xml:space="preserve">горячему водоснабжению, </w:t>
      </w:r>
      <w:r w:rsidR="00E154D9">
        <w:rPr>
          <w:rFonts w:ascii="Times New Roman" w:hAnsi="Times New Roman" w:cs="Times New Roman"/>
          <w:sz w:val="24"/>
          <w:szCs w:val="24"/>
        </w:rPr>
        <w:t xml:space="preserve">водоотведению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01.0</w:t>
      </w:r>
      <w:r w:rsidR="00E81F36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E154D9">
        <w:rPr>
          <w:rFonts w:ascii="Times New Roman" w:hAnsi="Times New Roman" w:cs="Times New Roman"/>
          <w:sz w:val="24"/>
          <w:szCs w:val="24"/>
        </w:rPr>
        <w:t>.2019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имущества </w:t>
      </w:r>
      <w:r w:rsidR="00E81F36">
        <w:rPr>
          <w:rFonts w:ascii="Times New Roman" w:hAnsi="Times New Roman" w:cs="Times New Roman"/>
          <w:sz w:val="24"/>
          <w:szCs w:val="24"/>
        </w:rPr>
        <w:t>1525,0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E81F36">
        <w:rPr>
          <w:rFonts w:ascii="Times New Roman" w:hAnsi="Times New Roman" w:cs="Times New Roman"/>
          <w:sz w:val="24"/>
          <w:szCs w:val="24"/>
        </w:rPr>
        <w:t>5191,40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91E72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proofErr w:type="gramStart"/>
      <w:r w:rsidR="000B747A">
        <w:rPr>
          <w:rFonts w:ascii="Times New Roman" w:hAnsi="Times New Roman" w:cs="Times New Roman"/>
          <w:sz w:val="24"/>
          <w:szCs w:val="24"/>
        </w:rPr>
        <w:t>Красинформ»</w:t>
      </w:r>
      <w:r w:rsidRPr="00675826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является 1 календарный месяц (далее - расчетный период).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обеспечить доставку потребителю платежных документов на оплату коммунальных услуг 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потребителя, в случае, если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>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 xml:space="preserve">ги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внесение такой платы не в полном объеме в виде уплаты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  <w:r w:rsidR="00082C4E">
        <w:rPr>
          <w:rFonts w:ascii="Times New Roman" w:hAnsi="Times New Roman" w:cs="Times New Roman"/>
          <w:sz w:val="24"/>
          <w:szCs w:val="24"/>
        </w:rPr>
        <w:t>.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lastRenderedPageBreak/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  <w:t xml:space="preserve">mup83913121901@mail.ru; тел.8 (39131)2-19-01;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сайт:gcs24.ru</w:t>
      </w:r>
      <w:proofErr w:type="gramEnd"/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9F078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82C4E"/>
    <w:rsid w:val="000B747A"/>
    <w:rsid w:val="0045031B"/>
    <w:rsid w:val="00523733"/>
    <w:rsid w:val="00675826"/>
    <w:rsid w:val="00765579"/>
    <w:rsid w:val="007B2AFF"/>
    <w:rsid w:val="00AE1DE9"/>
    <w:rsid w:val="00BD3C29"/>
    <w:rsid w:val="00E154D9"/>
    <w:rsid w:val="00E81F36"/>
    <w:rsid w:val="00E9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73F2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3105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2</cp:revision>
  <dcterms:created xsi:type="dcterms:W3CDTF">2019-08-05T04:17:00Z</dcterms:created>
  <dcterms:modified xsi:type="dcterms:W3CDTF">2019-08-05T04:17:00Z</dcterms:modified>
</cp:coreProperties>
</file>